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167" w:rsidRPr="00407F93" w:rsidRDefault="00AF7167" w:rsidP="00292553">
      <w:pPr>
        <w:pStyle w:val="Heading1"/>
        <w:jc w:val="both"/>
        <w:rPr>
          <w:b w:val="0"/>
          <w:bCs w:val="0"/>
          <w:noProof/>
        </w:rPr>
      </w:pPr>
    </w:p>
    <w:p w:rsidR="00292553" w:rsidRPr="00407F93" w:rsidRDefault="00AF7167" w:rsidP="00292553">
      <w:pPr>
        <w:pStyle w:val="Heading1"/>
        <w:jc w:val="center"/>
        <w:rPr>
          <w:b w:val="0"/>
          <w:bCs w:val="0"/>
          <w:noProof/>
        </w:rPr>
      </w:pPr>
      <w:r w:rsidRPr="00407F93">
        <w:rPr>
          <w:b w:val="0"/>
          <w:bCs w:val="0"/>
          <w:noProof/>
        </w:rPr>
        <w:t>Residentuuri vastuvõtueksami</w:t>
      </w:r>
      <w:r w:rsidR="00292553" w:rsidRPr="00407F93">
        <w:rPr>
          <w:b w:val="0"/>
          <w:bCs w:val="0"/>
          <w:noProof/>
        </w:rPr>
        <w:t xml:space="preserve"> </w:t>
      </w:r>
      <w:r w:rsidRPr="00407F93">
        <w:rPr>
          <w:b w:val="0"/>
          <w:bCs w:val="0"/>
          <w:noProof/>
        </w:rPr>
        <w:t>kordamisküsimused</w:t>
      </w:r>
      <w:r w:rsidR="00292553" w:rsidRPr="00407F93">
        <w:rPr>
          <w:b w:val="0"/>
          <w:bCs w:val="0"/>
          <w:noProof/>
        </w:rPr>
        <w:t xml:space="preserve"> </w:t>
      </w:r>
    </w:p>
    <w:p w:rsidR="00AF7167" w:rsidRPr="00407F93" w:rsidRDefault="00AF7167" w:rsidP="00292553">
      <w:pPr>
        <w:pStyle w:val="Heading1"/>
        <w:jc w:val="center"/>
        <w:rPr>
          <w:noProof/>
        </w:rPr>
      </w:pPr>
      <w:r w:rsidRPr="00407F93">
        <w:rPr>
          <w:noProof/>
        </w:rPr>
        <w:t>sisehaiguste erialal</w:t>
      </w:r>
    </w:p>
    <w:p w:rsidR="00AF7167" w:rsidRPr="00407F93" w:rsidRDefault="00AF7167" w:rsidP="00292553">
      <w:pPr>
        <w:jc w:val="center"/>
        <w:rPr>
          <w:noProof/>
          <w:lang w:val="et-EE"/>
        </w:rPr>
      </w:pPr>
      <w:r w:rsidRPr="00407F93">
        <w:rPr>
          <w:noProof/>
          <w:lang w:val="et-EE"/>
        </w:rPr>
        <w:t>20</w:t>
      </w:r>
      <w:r w:rsidR="00E30876" w:rsidRPr="00407F93">
        <w:rPr>
          <w:noProof/>
          <w:lang w:val="et-EE"/>
        </w:rPr>
        <w:t>19</w:t>
      </w:r>
      <w:r w:rsidRPr="00407F93">
        <w:rPr>
          <w:noProof/>
          <w:lang w:val="et-EE"/>
        </w:rPr>
        <w:t>.a.</w:t>
      </w:r>
    </w:p>
    <w:p w:rsidR="00AF7167" w:rsidRPr="00407F93" w:rsidRDefault="00AF7167" w:rsidP="00292553">
      <w:pPr>
        <w:pStyle w:val="BodyText"/>
        <w:jc w:val="both"/>
        <w:rPr>
          <w:noProof/>
        </w:rPr>
      </w:pPr>
    </w:p>
    <w:p w:rsidR="00AF7167" w:rsidRPr="00407F93" w:rsidRDefault="00AF7167" w:rsidP="00292553">
      <w:pPr>
        <w:pStyle w:val="BodyText"/>
        <w:jc w:val="both"/>
        <w:rPr>
          <w:noProof/>
        </w:rPr>
      </w:pPr>
    </w:p>
    <w:p w:rsidR="00AF7167" w:rsidRPr="00407F93" w:rsidRDefault="00AF7167" w:rsidP="00292553">
      <w:pPr>
        <w:pStyle w:val="BodyText"/>
        <w:numPr>
          <w:ilvl w:val="0"/>
          <w:numId w:val="1"/>
        </w:numPr>
        <w:jc w:val="both"/>
        <w:rPr>
          <w:noProof/>
        </w:rPr>
      </w:pPr>
      <w:r w:rsidRPr="00407F93">
        <w:rPr>
          <w:noProof/>
        </w:rPr>
        <w:t>Rindkerevalu, selle diferentsiaaldiagnoos; rindkerevalu põhjustavate haiguste uuringute ja ravi taktika.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Südame rütmihäired, diferentsiaaldiagnoos, uuringute ja ravi taktika.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Äge südamepuudulikkus: põhjused, diagnostika ja ravi.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Krooniline südamepuudulikkus: põhjused ja patogenees, diagnostika ja ravi.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Klapirikked, nende diagnostika ja kliiniline tähendus, raviprintsiibid.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Müokardiidid ja kardiomüopaatiad.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Arteriaalne hüpertensioon: diferentsiaaldiagnostika, ravipõhimõtted  ja ravimi valik, ravimiteta ravi, prognoos sõltuvalt kardiovaskulaarsest riskist.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Äge kopsupõletik: diferentsiaaldiagnostika ja ravi.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Bronhiaalastma diagnostika ja ravi.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Krooniline obstruktiivne kopsuhaigus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Tuberkuloos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Kõhuvaluga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Seedetrakti verejooksuga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Kõhulahtisusega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Ikterusega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Krooniliste liigespõletikega haigete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Ägeda artriidiga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Süsteemsed vaskuliidid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Spondüloartropaatiad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I tüüpi suhkurtõvega patsiendi käsitlus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II tüüpi suhkurtõvega patsiendi käsitlus</w:t>
      </w:r>
      <w:r w:rsidR="00292553" w:rsidRPr="00407F93">
        <w:rPr>
          <w:noProof/>
          <w:lang w:val="et-EE"/>
        </w:rPr>
        <w:t>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Kilpnäärmehaigused diferentsiaaldiagnostlise probleemina.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Aneemiaga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Leukeemiad diferentsiaaldiagnostilise probleemina.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Pikaajalise palavikuga haige käsitlus.</w:t>
      </w:r>
    </w:p>
    <w:p w:rsidR="00E30876" w:rsidRPr="00407F93" w:rsidRDefault="00E30876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Sepsise ja septilise šoki esmane diagnostika ning ravivõtted.</w:t>
      </w:r>
    </w:p>
    <w:p w:rsidR="00024468" w:rsidRPr="00407F93" w:rsidRDefault="00024468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Teadvushäirega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Uroinfektsiooniga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Hematuuriaga patsiendi käsitlus.</w:t>
      </w:r>
    </w:p>
    <w:p w:rsidR="00AF7167" w:rsidRPr="00407F93" w:rsidRDefault="00AF7167" w:rsidP="00292553">
      <w:pPr>
        <w:numPr>
          <w:ilvl w:val="0"/>
          <w:numId w:val="1"/>
        </w:numPr>
        <w:jc w:val="both"/>
        <w:rPr>
          <w:noProof/>
          <w:lang w:val="et-EE"/>
        </w:rPr>
      </w:pPr>
      <w:r w:rsidRPr="00407F93">
        <w:rPr>
          <w:noProof/>
          <w:lang w:val="et-EE"/>
        </w:rPr>
        <w:t>Proteinuuriaga patsiendi käsitlus.</w:t>
      </w:r>
    </w:p>
    <w:p w:rsidR="00034206" w:rsidRPr="00407F93" w:rsidRDefault="00034206" w:rsidP="00292553">
      <w:pPr>
        <w:jc w:val="both"/>
        <w:rPr>
          <w:noProof/>
          <w:color w:val="0070C0"/>
          <w:lang w:val="et-EE"/>
        </w:rPr>
      </w:pPr>
      <w:r w:rsidRPr="00407F93">
        <w:rPr>
          <w:noProof/>
          <w:lang w:val="et-EE"/>
        </w:rPr>
        <w:br w:type="page"/>
      </w:r>
      <w:r w:rsidRPr="00407F93">
        <w:rPr>
          <w:noProof/>
          <w:lang w:val="et-EE"/>
        </w:rPr>
        <w:lastRenderedPageBreak/>
        <w:t xml:space="preserve">Sisseastumiseksami </w:t>
      </w:r>
      <w:r w:rsidRPr="00407F93">
        <w:rPr>
          <w:b/>
          <w:noProof/>
          <w:lang w:val="et-EE"/>
        </w:rPr>
        <w:t>lisaküsimu</w:t>
      </w:r>
      <w:r w:rsidR="004E336C" w:rsidRPr="00407F93">
        <w:rPr>
          <w:b/>
          <w:noProof/>
          <w:lang w:val="et-EE"/>
        </w:rPr>
        <w:t>sed allergoloogia kõrvalerial</w:t>
      </w:r>
      <w:r w:rsidR="00292553" w:rsidRPr="00407F93">
        <w:rPr>
          <w:noProof/>
          <w:lang w:val="et-EE"/>
        </w:rPr>
        <w:t>:</w:t>
      </w:r>
    </w:p>
    <w:p w:rsidR="00292553" w:rsidRPr="00407F93" w:rsidRDefault="00292553" w:rsidP="00292553">
      <w:pPr>
        <w:jc w:val="both"/>
        <w:rPr>
          <w:noProof/>
          <w:color w:val="0070C0"/>
          <w:lang w:val="et-EE"/>
        </w:rPr>
      </w:pP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1.</w:t>
      </w:r>
      <w:r w:rsidRPr="00407F93">
        <w:rPr>
          <w:noProof/>
          <w:lang w:val="et-EE"/>
        </w:rPr>
        <w:tab/>
        <w:t>Loomulik ja omandatud immuunsus, immuunpuudulikkuse sündroomid.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2.</w:t>
      </w:r>
      <w:r w:rsidRPr="00407F93">
        <w:rPr>
          <w:noProof/>
          <w:lang w:val="et-EE"/>
        </w:rPr>
        <w:tab/>
        <w:t>Allergia ja autoimmuunsuse tekkemehhanismid ja avaldumine.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3.</w:t>
      </w:r>
      <w:r w:rsidRPr="00407F93">
        <w:rPr>
          <w:noProof/>
          <w:lang w:val="et-EE"/>
        </w:rPr>
        <w:tab/>
        <w:t>Allergiahaiguste pärilikkus, epidemioloogia, sagenemise põhjused.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4.</w:t>
      </w:r>
      <w:r w:rsidRPr="00407F93">
        <w:rPr>
          <w:noProof/>
          <w:lang w:val="et-EE"/>
        </w:rPr>
        <w:tab/>
        <w:t>Sagedasemad allergeenid, ülitundlikkuse kindlakstegemise võimalused.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5.</w:t>
      </w:r>
      <w:r w:rsidRPr="00407F93">
        <w:rPr>
          <w:noProof/>
          <w:lang w:val="et-EE"/>
        </w:rPr>
        <w:tab/>
        <w:t>Atoopilise dermatiidi/ekseemi olemus, diagnostika ja ravi põhimõtted.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6.</w:t>
      </w:r>
      <w:r w:rsidRPr="00407F93">
        <w:rPr>
          <w:noProof/>
          <w:lang w:val="et-EE"/>
        </w:rPr>
        <w:tab/>
        <w:t>Kublalise lööbega patsiendi käsitlus.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7.</w:t>
      </w:r>
      <w:r w:rsidRPr="00407F93">
        <w:rPr>
          <w:noProof/>
          <w:lang w:val="et-EE"/>
        </w:rPr>
        <w:tab/>
        <w:t>Toiduallergiaga ja toidutalumatusega patsientide käsitlus.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8.</w:t>
      </w:r>
      <w:r w:rsidRPr="00407F93">
        <w:rPr>
          <w:noProof/>
          <w:lang w:val="et-EE"/>
        </w:rPr>
        <w:tab/>
        <w:t>Kroonilise nohuga patsiendi käsitlus.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9.</w:t>
      </w:r>
      <w:r w:rsidRPr="00407F93">
        <w:rPr>
          <w:noProof/>
          <w:lang w:val="et-EE"/>
        </w:rPr>
        <w:tab/>
        <w:t>Pikaajalise köhaga patsiendi käsitlus.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10.</w:t>
      </w:r>
      <w:r w:rsidRPr="00407F93">
        <w:rPr>
          <w:noProof/>
          <w:lang w:val="et-EE"/>
        </w:rPr>
        <w:tab/>
        <w:t>Bronhiobstruktsiooniga patsiendi käsitlus.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11.</w:t>
      </w:r>
      <w:r w:rsidRPr="00407F93">
        <w:rPr>
          <w:noProof/>
          <w:lang w:val="et-EE"/>
        </w:rPr>
        <w:tab/>
        <w:t>Süsteemsed allergilised reaktsioonid, abistamine anafülaksia korral.</w:t>
      </w:r>
    </w:p>
    <w:p w:rsidR="00AF7167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12.</w:t>
      </w:r>
      <w:r w:rsidRPr="00407F93">
        <w:rPr>
          <w:noProof/>
          <w:lang w:val="et-EE"/>
        </w:rPr>
        <w:tab/>
        <w:t>Allergiahaiguste üldised ravipõhimõtted,  allergia immuunravi meetodid.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</w:p>
    <w:p w:rsidR="00292553" w:rsidRPr="00407F93" w:rsidRDefault="00034206" w:rsidP="00292553">
      <w:pPr>
        <w:jc w:val="both"/>
        <w:rPr>
          <w:b/>
          <w:noProof/>
          <w:lang w:val="et-EE"/>
        </w:rPr>
      </w:pPr>
      <w:r w:rsidRPr="00407F93">
        <w:rPr>
          <w:noProof/>
          <w:lang w:val="et-EE"/>
        </w:rPr>
        <w:t xml:space="preserve">Sisseastumiseksami </w:t>
      </w:r>
      <w:r w:rsidRPr="00407F93">
        <w:rPr>
          <w:b/>
          <w:noProof/>
          <w:lang w:val="et-EE"/>
        </w:rPr>
        <w:t>lisaküsimused kliinilise farmakoloogia kõrvalerial</w:t>
      </w:r>
      <w:r w:rsidR="004E336C" w:rsidRPr="00407F93">
        <w:rPr>
          <w:b/>
          <w:noProof/>
          <w:lang w:val="et-EE"/>
        </w:rPr>
        <w:t>:</w:t>
      </w:r>
    </w:p>
    <w:p w:rsidR="004E336C" w:rsidRPr="00407F93" w:rsidRDefault="004E336C" w:rsidP="00292553">
      <w:pPr>
        <w:jc w:val="both"/>
        <w:rPr>
          <w:noProof/>
          <w:lang w:val="et-EE"/>
        </w:rPr>
      </w:pPr>
    </w:p>
    <w:p w:rsidR="00034206" w:rsidRPr="00407F93" w:rsidRDefault="00034206" w:rsidP="00292553">
      <w:pPr>
        <w:tabs>
          <w:tab w:val="left" w:pos="709"/>
        </w:tabs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 xml:space="preserve">Kliiniline farmakokineetika ja farmakodünaamika. 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2.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 xml:space="preserve">Ravimite üleannustamine. 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3.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 xml:space="preserve">Ravimite koos- ja kõrvaltoimed. 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4.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Ravimite annuste optimeerimine neeru- ja maksapuudulikkusega patsientidel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5.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Ravimmürgistused ja esmased ravipõhimõtted.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6.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 xml:space="preserve"> Ravimite kliinilised uuringud. 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7.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Ravimite prekliinilised uuringud.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8.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Farmakoteraapia iseärasused lastel.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9.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Farmakoteraapia iseärasused eakatel.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10.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Polüfarmakoteraapia.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11.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Ravimite ratsionaalsevaliku põhimõtted.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12.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Valu farmakoteraapia põhimõtted.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13.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Antibakteriaalse ravi põhimõtted.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14.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Raviskeemide efektiivsuse hindamine ning optimeerimine.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15. </w:t>
      </w:r>
      <w:r w:rsidR="00292553" w:rsidRPr="00407F93">
        <w:rPr>
          <w:noProof/>
          <w:lang w:val="et-EE"/>
        </w:rPr>
        <w:tab/>
      </w:r>
      <w:r w:rsidRPr="00407F93">
        <w:rPr>
          <w:noProof/>
          <w:lang w:val="et-EE"/>
        </w:rPr>
        <w:t>Kardiovaskulaarsete haiguste farmakoteraapia.</w:t>
      </w:r>
    </w:p>
    <w:p w:rsidR="00034206" w:rsidRPr="00407F93" w:rsidRDefault="00034206" w:rsidP="00292553">
      <w:pPr>
        <w:ind w:left="709" w:hanging="709"/>
        <w:jc w:val="both"/>
        <w:rPr>
          <w:noProof/>
          <w:lang w:val="et-EE"/>
        </w:rPr>
      </w:pP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 xml:space="preserve">Sisseastumiseksami </w:t>
      </w:r>
      <w:r w:rsidRPr="00407F93">
        <w:rPr>
          <w:b/>
          <w:noProof/>
          <w:lang w:val="et-EE"/>
        </w:rPr>
        <w:t>lisaküsimu</w:t>
      </w:r>
      <w:r w:rsidR="004E336C" w:rsidRPr="00407F93">
        <w:rPr>
          <w:b/>
          <w:noProof/>
          <w:lang w:val="et-EE"/>
        </w:rPr>
        <w:t xml:space="preserve">sed </w:t>
      </w:r>
      <w:r w:rsidR="00033271">
        <w:rPr>
          <w:b/>
          <w:noProof/>
          <w:lang w:val="et-EE"/>
        </w:rPr>
        <w:t>geriaatria</w:t>
      </w:r>
      <w:bookmarkStart w:id="0" w:name="_GoBack"/>
      <w:bookmarkEnd w:id="0"/>
      <w:r w:rsidR="004E336C" w:rsidRPr="00407F93">
        <w:rPr>
          <w:b/>
          <w:noProof/>
          <w:lang w:val="et-EE"/>
        </w:rPr>
        <w:t xml:space="preserve"> kõrvalerial:</w:t>
      </w:r>
    </w:p>
    <w:p w:rsidR="00292553" w:rsidRPr="00407F93" w:rsidRDefault="00292553" w:rsidP="00292553">
      <w:pPr>
        <w:jc w:val="both"/>
        <w:rPr>
          <w:noProof/>
          <w:color w:val="0070C0"/>
          <w:lang w:val="et-EE"/>
        </w:rPr>
      </w:pP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Geriaatria kõrvaleriala residentuuri õppima asumiseks spetsiifilisi nõudeid baasteadmiste kohta ei ole. Eeldatakse teadmisi arstiteaduse diplomieelse õppekava mahus ja oskusi neid rakendada järgmistes valdkondades: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1.</w:t>
      </w:r>
      <w:r w:rsidRPr="00407F93">
        <w:rPr>
          <w:noProof/>
          <w:lang w:val="et-EE"/>
        </w:rPr>
        <w:tab/>
        <w:t>Inimese vananemine – füsioloogilised muutused organsüsteemides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2.</w:t>
      </w:r>
      <w:r w:rsidRPr="00407F93">
        <w:rPr>
          <w:noProof/>
          <w:lang w:val="et-EE"/>
        </w:rPr>
        <w:tab/>
        <w:t>Elukestev terviseedendus – ealised eripärad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3.</w:t>
      </w:r>
      <w:r w:rsidRPr="00407F93">
        <w:rPr>
          <w:noProof/>
          <w:lang w:val="et-EE"/>
        </w:rPr>
        <w:tab/>
        <w:t>Haige uurimine (füüsikaline läbivaatus, instrumentaalne ja laboratoorne diagnostika baastasemel)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4.</w:t>
      </w:r>
      <w:r w:rsidRPr="00407F93">
        <w:rPr>
          <w:noProof/>
          <w:lang w:val="et-EE"/>
        </w:rPr>
        <w:tab/>
        <w:t>Eaka haige kliinilise käsitlemise eripärad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5.</w:t>
      </w:r>
      <w:r w:rsidRPr="00407F93">
        <w:rPr>
          <w:noProof/>
          <w:lang w:val="et-EE"/>
        </w:rPr>
        <w:tab/>
        <w:t>Kognitiivsed häired eakatel – skriinimine, haige käsitlus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6.</w:t>
      </w:r>
      <w:r w:rsidRPr="00407F93">
        <w:rPr>
          <w:noProof/>
          <w:lang w:val="et-EE"/>
        </w:rPr>
        <w:tab/>
        <w:t>Äge segasusseisund eakal inimesel - skriinimine, haige käsitlus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7.</w:t>
      </w:r>
      <w:r w:rsidRPr="00407F93">
        <w:rPr>
          <w:noProof/>
          <w:lang w:val="et-EE"/>
        </w:rPr>
        <w:tab/>
        <w:t>Eakate sagedasemad kardiovaskulaarsed probleemid – diagnostika, ravi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8.</w:t>
      </w:r>
      <w:r w:rsidRPr="00407F93">
        <w:rPr>
          <w:noProof/>
          <w:lang w:val="et-EE"/>
        </w:rPr>
        <w:tab/>
        <w:t>Inkontinentsi käsitlus eakatel inimestel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9.</w:t>
      </w:r>
      <w:r w:rsidRPr="00407F93">
        <w:rPr>
          <w:noProof/>
          <w:lang w:val="et-EE"/>
        </w:rPr>
        <w:tab/>
        <w:t>Sensoorsed häired vanematel inimestel - skriinimine, sekkumine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lang w:val="et-EE"/>
        </w:rPr>
      </w:pPr>
      <w:r w:rsidRPr="00407F93">
        <w:rPr>
          <w:noProof/>
          <w:lang w:val="et-EE"/>
        </w:rPr>
        <w:t>10.</w:t>
      </w:r>
      <w:r w:rsidRPr="00407F93">
        <w:rPr>
          <w:noProof/>
          <w:lang w:val="et-EE"/>
        </w:rPr>
        <w:tab/>
        <w:t>Sagedasemad liigeseprobleemid eakatel inimestel – diagnostika, ravi</w:t>
      </w:r>
      <w:r w:rsidR="00292553" w:rsidRPr="00407F93">
        <w:rPr>
          <w:noProof/>
          <w:lang w:val="et-EE"/>
        </w:rPr>
        <w:t>.</w:t>
      </w:r>
    </w:p>
    <w:p w:rsidR="00034206" w:rsidRPr="00407F93" w:rsidRDefault="00034206" w:rsidP="00292553">
      <w:pPr>
        <w:jc w:val="both"/>
        <w:rPr>
          <w:noProof/>
          <w:sz w:val="28"/>
          <w:lang w:val="et-EE"/>
        </w:rPr>
      </w:pPr>
      <w:r w:rsidRPr="00407F93">
        <w:rPr>
          <w:noProof/>
          <w:lang w:val="et-EE"/>
        </w:rPr>
        <w:t>11.</w:t>
      </w:r>
      <w:r w:rsidRPr="00407F93">
        <w:rPr>
          <w:noProof/>
          <w:lang w:val="et-EE"/>
        </w:rPr>
        <w:tab/>
        <w:t>Õendusabi ja sotsiaalhoolekande teenused Eestis</w:t>
      </w:r>
      <w:r w:rsidR="00292553" w:rsidRPr="00407F93">
        <w:rPr>
          <w:noProof/>
          <w:lang w:val="et-EE"/>
        </w:rPr>
        <w:t>.</w:t>
      </w:r>
    </w:p>
    <w:sectPr w:rsidR="00034206" w:rsidRPr="00407F93">
      <w:head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7E5" w:rsidRDefault="00FE57E5">
      <w:r>
        <w:separator/>
      </w:r>
    </w:p>
  </w:endnote>
  <w:endnote w:type="continuationSeparator" w:id="0">
    <w:p w:rsidR="00FE57E5" w:rsidRDefault="00FE5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7E5" w:rsidRDefault="00FE57E5">
      <w:r>
        <w:separator/>
      </w:r>
    </w:p>
  </w:footnote>
  <w:footnote w:type="continuationSeparator" w:id="0">
    <w:p w:rsidR="00FE57E5" w:rsidRDefault="00FE57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167" w:rsidRDefault="00AF7167">
    <w:pPr>
      <w:pStyle w:val="Header"/>
      <w:jc w:val="right"/>
      <w:rPr>
        <w:i/>
        <w:i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6B95"/>
    <w:multiLevelType w:val="hybridMultilevel"/>
    <w:tmpl w:val="4E6C07B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4A"/>
    <w:rsid w:val="00024468"/>
    <w:rsid w:val="00033271"/>
    <w:rsid w:val="00034206"/>
    <w:rsid w:val="00292553"/>
    <w:rsid w:val="003F7445"/>
    <w:rsid w:val="00407F93"/>
    <w:rsid w:val="004451A0"/>
    <w:rsid w:val="004E336C"/>
    <w:rsid w:val="005F66BF"/>
    <w:rsid w:val="008355B9"/>
    <w:rsid w:val="009C1434"/>
    <w:rsid w:val="00AF7167"/>
    <w:rsid w:val="00D5224A"/>
    <w:rsid w:val="00E30876"/>
    <w:rsid w:val="00FE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1ACDC1"/>
  <w14:defaultImageDpi w14:val="0"/>
  <w15:docId w15:val="{7BEECEF0-428E-454D-8712-6999C6B61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Pr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sz w:val="20"/>
      <w:szCs w:val="2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45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Residentuuri vastuvõtueksami</vt:lpstr>
    </vt:vector>
  </TitlesOfParts>
  <Company/>
  <LinksUpToDate>false</LinksUpToDate>
  <CharactersWithSpaces>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Residentuuri vastuvõtueksami</dc:title>
  <dc:subject/>
  <dc:creator>Tiina</dc:creator>
  <cp:keywords/>
  <dc:description/>
  <cp:lastModifiedBy>Halja Suss</cp:lastModifiedBy>
  <cp:revision>5</cp:revision>
  <dcterms:created xsi:type="dcterms:W3CDTF">2019-03-14T09:03:00Z</dcterms:created>
  <dcterms:modified xsi:type="dcterms:W3CDTF">2019-03-14T11:32:00Z</dcterms:modified>
</cp:coreProperties>
</file>